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D3B0" w14:textId="1761485A" w:rsidR="000444EC" w:rsidRDefault="00067098" w:rsidP="00067098">
      <w:pPr>
        <w:spacing w:after="105" w:line="259" w:lineRule="auto"/>
        <w:ind w:left="0" w:right="2284" w:firstLine="0"/>
        <w:jc w:val="center"/>
      </w:pPr>
      <w:r>
        <w:rPr>
          <w:sz w:val="30"/>
        </w:rPr>
        <w:t xml:space="preserve">                            </w:t>
      </w:r>
      <w:r w:rsidR="00F368CC">
        <w:rPr>
          <w:sz w:val="30"/>
        </w:rPr>
        <w:t>RESOLUTION ESTABLISHING MUNICIPAL WARD</w:t>
      </w:r>
      <w:r w:rsidR="004B650B">
        <w:rPr>
          <w:sz w:val="30"/>
        </w:rPr>
        <w:t>S</w:t>
      </w:r>
    </w:p>
    <w:p w14:paraId="46030784" w14:textId="2B4726F1" w:rsidR="000444EC" w:rsidRDefault="00067098" w:rsidP="00067098">
      <w:pPr>
        <w:pStyle w:val="Heading1"/>
        <w:ind w:left="720"/>
        <w:rPr>
          <w:sz w:val="24"/>
        </w:rPr>
      </w:pPr>
      <w:r>
        <w:rPr>
          <w:sz w:val="24"/>
        </w:rPr>
        <w:t>R</w:t>
      </w:r>
      <w:r w:rsidR="00F368CC">
        <w:rPr>
          <w:sz w:val="24"/>
        </w:rPr>
        <w:t>ESOLUTION NO. 20</w:t>
      </w:r>
      <w:r w:rsidR="00104B10">
        <w:rPr>
          <w:sz w:val="24"/>
        </w:rPr>
        <w:t>21</w:t>
      </w:r>
      <w:r w:rsidR="00F368CC">
        <w:rPr>
          <w:sz w:val="24"/>
        </w:rPr>
        <w:t>-</w:t>
      </w:r>
      <w:r w:rsidR="00104B10">
        <w:rPr>
          <w:sz w:val="24"/>
        </w:rPr>
        <w:t>0</w:t>
      </w:r>
      <w:r w:rsidR="00571F92">
        <w:rPr>
          <w:sz w:val="24"/>
        </w:rPr>
        <w:t>4</w:t>
      </w:r>
    </w:p>
    <w:p w14:paraId="36F68C5D" w14:textId="77777777" w:rsidR="00104B10" w:rsidRPr="00104B10" w:rsidRDefault="00104B10" w:rsidP="00067098">
      <w:pPr>
        <w:pStyle w:val="ListParagraph"/>
        <w:ind w:firstLine="0"/>
      </w:pPr>
    </w:p>
    <w:p w14:paraId="7D44211A" w14:textId="00979C3C" w:rsidR="000444EC" w:rsidRPr="00273004" w:rsidRDefault="00F368CC">
      <w:pPr>
        <w:spacing w:after="187"/>
        <w:ind w:right="151"/>
        <w:rPr>
          <w:sz w:val="20"/>
          <w:szCs w:val="20"/>
        </w:rPr>
      </w:pPr>
      <w:r w:rsidRPr="00273004">
        <w:rPr>
          <w:sz w:val="20"/>
          <w:szCs w:val="20"/>
        </w:rPr>
        <w:t>WHEREAS, the Town of Fifield is required to establish wards in accordance with Section 5</w:t>
      </w:r>
      <w:r w:rsidR="004B650B" w:rsidRPr="00273004">
        <w:rPr>
          <w:sz w:val="20"/>
          <w:szCs w:val="20"/>
        </w:rPr>
        <w:t>.1</w:t>
      </w:r>
      <w:r w:rsidRPr="00273004">
        <w:rPr>
          <w:sz w:val="20"/>
          <w:szCs w:val="20"/>
        </w:rPr>
        <w:t xml:space="preserve">5 of the Wisconsin Statutes; and, </w:t>
      </w:r>
      <w:r w:rsidRPr="00273004">
        <w:rPr>
          <w:noProof/>
          <w:sz w:val="20"/>
          <w:szCs w:val="20"/>
        </w:rPr>
        <w:drawing>
          <wp:inline distT="0" distB="0" distL="0" distR="0" wp14:anchorId="6CA6893A" wp14:editId="4BEB6470">
            <wp:extent cx="9149" cy="13716"/>
            <wp:effectExtent l="0" t="0" r="0" b="0"/>
            <wp:docPr id="3000" name="Picture 3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" name="Picture 30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CD98" w14:textId="32A37B62" w:rsidR="000444EC" w:rsidRPr="00273004" w:rsidRDefault="00F368CC">
      <w:pPr>
        <w:spacing w:after="202"/>
        <w:ind w:right="468"/>
        <w:rPr>
          <w:sz w:val="20"/>
          <w:szCs w:val="20"/>
        </w:rPr>
      </w:pPr>
      <w:r w:rsidRPr="0027300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67331499" wp14:editId="683E2590">
            <wp:simplePos x="0" y="0"/>
            <wp:positionH relativeFrom="column">
              <wp:posOffset>6075190</wp:posOffset>
            </wp:positionH>
            <wp:positionV relativeFrom="paragraph">
              <wp:posOffset>-8125</wp:posOffset>
            </wp:positionV>
            <wp:extent cx="18299" cy="13716"/>
            <wp:effectExtent l="0" t="0" r="0" b="0"/>
            <wp:wrapSquare wrapText="bothSides"/>
            <wp:docPr id="3001" name="Picture 3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004">
        <w:rPr>
          <w:sz w:val="20"/>
          <w:szCs w:val="20"/>
        </w:rPr>
        <w:t>WHEREAS, it is necessary to reflect the Price County Tentative Supervisory District Plan i</w:t>
      </w:r>
      <w:r w:rsidR="004B650B" w:rsidRPr="00273004">
        <w:rPr>
          <w:sz w:val="20"/>
          <w:szCs w:val="20"/>
        </w:rPr>
        <w:t>n</w:t>
      </w:r>
      <w:r w:rsidRPr="00273004">
        <w:rPr>
          <w:sz w:val="20"/>
          <w:szCs w:val="20"/>
        </w:rPr>
        <w:t xml:space="preserve"> the wards so</w:t>
      </w:r>
      <w:r w:rsidR="004B650B" w:rsidRPr="00273004">
        <w:rPr>
          <w:sz w:val="20"/>
          <w:szCs w:val="20"/>
        </w:rPr>
        <w:t xml:space="preserve"> </w:t>
      </w:r>
      <w:r w:rsidRPr="00273004">
        <w:rPr>
          <w:sz w:val="20"/>
          <w:szCs w:val="20"/>
        </w:rPr>
        <w:t>established.</w:t>
      </w:r>
    </w:p>
    <w:p w14:paraId="34FA1078" w14:textId="73DB10DF" w:rsidR="000444EC" w:rsidRPr="00273004" w:rsidRDefault="00F368CC">
      <w:pPr>
        <w:spacing w:after="187"/>
        <w:ind w:right="151"/>
        <w:rPr>
          <w:sz w:val="20"/>
          <w:szCs w:val="20"/>
        </w:rPr>
      </w:pPr>
      <w:r w:rsidRPr="00273004">
        <w:rPr>
          <w:sz w:val="20"/>
          <w:szCs w:val="20"/>
        </w:rPr>
        <w:t xml:space="preserve">NOW THEREFORE BE IT RESOLVED that the Town Board of Fifield does hereby create ward plan consisting of </w:t>
      </w:r>
      <w:r w:rsidRPr="00273004">
        <w:rPr>
          <w:noProof/>
          <w:sz w:val="20"/>
          <w:szCs w:val="20"/>
        </w:rPr>
        <w:drawing>
          <wp:inline distT="0" distB="0" distL="0" distR="0" wp14:anchorId="72567F71" wp14:editId="7B641339">
            <wp:extent cx="4575" cy="18288"/>
            <wp:effectExtent l="0" t="0" r="0" b="0"/>
            <wp:docPr id="6558" name="Picture 6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" name="Picture 65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004">
        <w:rPr>
          <w:sz w:val="20"/>
          <w:szCs w:val="20"/>
        </w:rPr>
        <w:t>two wards, as fol</w:t>
      </w:r>
      <w:r w:rsidR="00067098" w:rsidRPr="00273004">
        <w:rPr>
          <w:sz w:val="20"/>
          <w:szCs w:val="20"/>
        </w:rPr>
        <w:t>l</w:t>
      </w:r>
      <w:r w:rsidRPr="00273004">
        <w:rPr>
          <w:sz w:val="20"/>
          <w:szCs w:val="20"/>
        </w:rPr>
        <w:t>ows:</w:t>
      </w:r>
      <w:r w:rsidRPr="00273004">
        <w:rPr>
          <w:noProof/>
          <w:sz w:val="20"/>
          <w:szCs w:val="20"/>
        </w:rPr>
        <w:drawing>
          <wp:inline distT="0" distB="0" distL="0" distR="0" wp14:anchorId="4942779B" wp14:editId="15F33F91">
            <wp:extent cx="178413" cy="100584"/>
            <wp:effectExtent l="0" t="0" r="0" b="0"/>
            <wp:docPr id="6560" name="Picture 6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" name="Picture 65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41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693AC" w14:textId="0E70BAF0" w:rsidR="000444EC" w:rsidRPr="00273004" w:rsidRDefault="00F368CC">
      <w:pPr>
        <w:spacing w:after="103"/>
        <w:ind w:left="730" w:right="151"/>
        <w:rPr>
          <w:sz w:val="20"/>
          <w:szCs w:val="20"/>
        </w:rPr>
      </w:pPr>
      <w:r w:rsidRPr="00273004">
        <w:rPr>
          <w:b/>
          <w:bCs/>
          <w:sz w:val="20"/>
          <w:szCs w:val="20"/>
        </w:rPr>
        <w:t>Ward 1</w:t>
      </w:r>
      <w:r w:rsidR="004B650B" w:rsidRPr="00273004">
        <w:rPr>
          <w:b/>
          <w:bCs/>
          <w:sz w:val="20"/>
          <w:szCs w:val="20"/>
        </w:rPr>
        <w:t xml:space="preserve">: </w:t>
      </w:r>
      <w:r w:rsidRPr="00273004">
        <w:rPr>
          <w:sz w:val="20"/>
          <w:szCs w:val="20"/>
        </w:rPr>
        <w:t xml:space="preserve"> containing a 20</w:t>
      </w:r>
      <w:r w:rsidR="004B650B" w:rsidRPr="00273004">
        <w:rPr>
          <w:sz w:val="20"/>
          <w:szCs w:val="20"/>
        </w:rPr>
        <w:t>21</w:t>
      </w:r>
      <w:r w:rsidRPr="00273004">
        <w:rPr>
          <w:sz w:val="20"/>
          <w:szCs w:val="20"/>
        </w:rPr>
        <w:t xml:space="preserve"> population of 6</w:t>
      </w:r>
      <w:r w:rsidR="004B650B" w:rsidRPr="00273004">
        <w:rPr>
          <w:sz w:val="20"/>
          <w:szCs w:val="20"/>
        </w:rPr>
        <w:t>44</w:t>
      </w:r>
      <w:r w:rsidRPr="00273004">
        <w:rPr>
          <w:sz w:val="20"/>
          <w:szCs w:val="20"/>
        </w:rPr>
        <w:t>, and comprising a part of tentative su</w:t>
      </w:r>
      <w:r w:rsidR="004B650B" w:rsidRPr="00273004">
        <w:rPr>
          <w:sz w:val="20"/>
          <w:szCs w:val="20"/>
        </w:rPr>
        <w:t>pe</w:t>
      </w:r>
      <w:r w:rsidRPr="00273004">
        <w:rPr>
          <w:sz w:val="20"/>
          <w:szCs w:val="20"/>
        </w:rPr>
        <w:t>rvisory district 5.</w:t>
      </w:r>
    </w:p>
    <w:p w14:paraId="61F6CE95" w14:textId="474DD9CC" w:rsidR="000444EC" w:rsidRPr="00273004" w:rsidRDefault="00F368CC" w:rsidP="004B650B">
      <w:pPr>
        <w:spacing w:after="38"/>
        <w:ind w:left="730" w:right="151"/>
        <w:rPr>
          <w:sz w:val="20"/>
          <w:szCs w:val="20"/>
        </w:rPr>
      </w:pPr>
      <w:r w:rsidRPr="00273004">
        <w:rPr>
          <w:sz w:val="20"/>
          <w:szCs w:val="20"/>
        </w:rPr>
        <w:t xml:space="preserve">A description of the boundaries of Ward </w:t>
      </w:r>
      <w:r w:rsidR="007622C3">
        <w:rPr>
          <w:sz w:val="20"/>
          <w:szCs w:val="20"/>
        </w:rPr>
        <w:t xml:space="preserve">1 </w:t>
      </w:r>
      <w:r w:rsidRPr="00273004">
        <w:rPr>
          <w:sz w:val="20"/>
          <w:szCs w:val="20"/>
        </w:rPr>
        <w:t>consistent with the conventions set forth in Section 4.003 of the Wisconsin Statutes is set forth as follows: the western part of the Town of Fifield</w:t>
      </w:r>
      <w:r w:rsidR="004B650B" w:rsidRPr="00273004">
        <w:rPr>
          <w:sz w:val="20"/>
          <w:szCs w:val="20"/>
        </w:rPr>
        <w:t>, ev</w:t>
      </w:r>
      <w:r w:rsidRPr="00273004">
        <w:rPr>
          <w:sz w:val="20"/>
          <w:szCs w:val="20"/>
        </w:rPr>
        <w:t>erything lying west of Smith Rapids Rd running southerly from T40N R3E of the Town of Fifield to the int</w:t>
      </w:r>
      <w:r w:rsidR="007622C3">
        <w:rPr>
          <w:sz w:val="20"/>
          <w:szCs w:val="20"/>
        </w:rPr>
        <w:t>e</w:t>
      </w:r>
      <w:r w:rsidRPr="00273004">
        <w:rPr>
          <w:sz w:val="20"/>
          <w:szCs w:val="20"/>
        </w:rPr>
        <w:t>rsection of State</w:t>
      </w:r>
      <w:r w:rsidR="004B650B" w:rsidRPr="00273004">
        <w:rPr>
          <w:sz w:val="20"/>
          <w:szCs w:val="20"/>
        </w:rPr>
        <w:t xml:space="preserve"> </w:t>
      </w:r>
      <w:r w:rsidRPr="00273004">
        <w:rPr>
          <w:sz w:val="20"/>
          <w:szCs w:val="20"/>
        </w:rPr>
        <w:t xml:space="preserve">Highway 70, westerly along State Highway 70 to the intersection of Riley Lake Rd, </w:t>
      </w:r>
      <w:r w:rsidR="004B650B" w:rsidRPr="00273004">
        <w:rPr>
          <w:sz w:val="20"/>
          <w:szCs w:val="20"/>
        </w:rPr>
        <w:t>e</w:t>
      </w:r>
      <w:r w:rsidRPr="00273004">
        <w:rPr>
          <w:sz w:val="20"/>
          <w:szCs w:val="20"/>
        </w:rPr>
        <w:t>verything lying westerly of Riley Lake Rd running in a southerly direction to the intersection of No. Gates L</w:t>
      </w:r>
      <w:r w:rsidR="004B650B" w:rsidRPr="00273004">
        <w:rPr>
          <w:sz w:val="20"/>
          <w:szCs w:val="20"/>
        </w:rPr>
        <w:t>a</w:t>
      </w:r>
      <w:r w:rsidRPr="00273004">
        <w:rPr>
          <w:sz w:val="20"/>
          <w:szCs w:val="20"/>
        </w:rPr>
        <w:t xml:space="preserve">ke Rd, everything lying westerly of No Gates Lake Rd, southerly on No Gates Lake Rd to the south </w:t>
      </w:r>
      <w:r w:rsidR="007622C3" w:rsidRPr="00273004">
        <w:rPr>
          <w:sz w:val="20"/>
          <w:szCs w:val="20"/>
        </w:rPr>
        <w:t>boundary</w:t>
      </w:r>
      <w:r w:rsidRPr="00273004">
        <w:rPr>
          <w:sz w:val="20"/>
          <w:szCs w:val="20"/>
        </w:rPr>
        <w:t xml:space="preserve"> of Town of Fifield.</w:t>
      </w:r>
    </w:p>
    <w:p w14:paraId="54600EC2" w14:textId="63FB7DA4" w:rsidR="000444EC" w:rsidRPr="00273004" w:rsidRDefault="00F368CC">
      <w:pPr>
        <w:spacing w:after="212"/>
        <w:ind w:left="730" w:right="151"/>
        <w:rPr>
          <w:sz w:val="20"/>
          <w:szCs w:val="20"/>
        </w:rPr>
      </w:pPr>
      <w:r w:rsidRPr="00273004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0" wp14:anchorId="7C79C6A4" wp14:editId="6CF573EF">
            <wp:simplePos x="0" y="0"/>
            <wp:positionH relativeFrom="column">
              <wp:posOffset>201286</wp:posOffset>
            </wp:positionH>
            <wp:positionV relativeFrom="paragraph">
              <wp:posOffset>408055</wp:posOffset>
            </wp:positionV>
            <wp:extent cx="9149" cy="13716"/>
            <wp:effectExtent l="0" t="0" r="0" b="0"/>
            <wp:wrapSquare wrapText="bothSides"/>
            <wp:docPr id="3008" name="Picture 3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" name="Picture 30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004">
        <w:rPr>
          <w:sz w:val="20"/>
          <w:szCs w:val="20"/>
        </w:rPr>
        <w:t>The polling place for Ward 1 is hereby designated as follows: Fifield Town Hal</w:t>
      </w:r>
      <w:r w:rsidR="004B650B" w:rsidRPr="00273004">
        <w:rPr>
          <w:sz w:val="20"/>
          <w:szCs w:val="20"/>
        </w:rPr>
        <w:t>l</w:t>
      </w:r>
      <w:r w:rsidRPr="00273004">
        <w:rPr>
          <w:sz w:val="20"/>
          <w:szCs w:val="20"/>
        </w:rPr>
        <w:t>, N</w:t>
      </w:r>
      <w:r w:rsidR="004B650B" w:rsidRPr="00273004">
        <w:rPr>
          <w:sz w:val="20"/>
          <w:szCs w:val="20"/>
        </w:rPr>
        <w:t>13</w:t>
      </w:r>
      <w:r w:rsidRPr="00273004">
        <w:rPr>
          <w:sz w:val="20"/>
          <w:szCs w:val="20"/>
        </w:rPr>
        <w:t>935 Ridge Avenue, Fifield, WI.</w:t>
      </w:r>
    </w:p>
    <w:p w14:paraId="04230026" w14:textId="6D400ADE" w:rsidR="000444EC" w:rsidRPr="00273004" w:rsidRDefault="00F368CC">
      <w:pPr>
        <w:spacing w:after="71" w:line="259" w:lineRule="auto"/>
        <w:ind w:left="742" w:firstLine="0"/>
        <w:jc w:val="left"/>
        <w:rPr>
          <w:sz w:val="20"/>
          <w:szCs w:val="20"/>
        </w:rPr>
      </w:pPr>
      <w:r w:rsidRPr="00273004">
        <w:rPr>
          <w:b/>
          <w:bCs/>
          <w:sz w:val="20"/>
          <w:szCs w:val="20"/>
        </w:rPr>
        <w:t>Ward 2</w:t>
      </w:r>
      <w:r w:rsidRPr="00273004">
        <w:rPr>
          <w:sz w:val="20"/>
          <w:szCs w:val="20"/>
        </w:rPr>
        <w:t>, containing a 20</w:t>
      </w:r>
      <w:r w:rsidR="004B650B" w:rsidRPr="00273004">
        <w:rPr>
          <w:sz w:val="20"/>
          <w:szCs w:val="20"/>
        </w:rPr>
        <w:t>21</w:t>
      </w:r>
      <w:r w:rsidRPr="00273004">
        <w:rPr>
          <w:sz w:val="20"/>
          <w:szCs w:val="20"/>
        </w:rPr>
        <w:t xml:space="preserve"> population of </w:t>
      </w:r>
      <w:r w:rsidR="004B650B" w:rsidRPr="00273004">
        <w:rPr>
          <w:sz w:val="20"/>
          <w:szCs w:val="20"/>
        </w:rPr>
        <w:t>261</w:t>
      </w:r>
      <w:r w:rsidRPr="00273004">
        <w:rPr>
          <w:sz w:val="20"/>
          <w:szCs w:val="20"/>
        </w:rPr>
        <w:t>, and comprising part of tentative sup</w:t>
      </w:r>
      <w:r w:rsidR="004B650B" w:rsidRPr="00273004">
        <w:rPr>
          <w:sz w:val="20"/>
          <w:szCs w:val="20"/>
        </w:rPr>
        <w:t>e</w:t>
      </w:r>
      <w:r w:rsidRPr="00273004">
        <w:rPr>
          <w:sz w:val="20"/>
          <w:szCs w:val="20"/>
        </w:rPr>
        <w:t>rv</w:t>
      </w:r>
      <w:r w:rsidR="004B650B" w:rsidRPr="00273004">
        <w:rPr>
          <w:sz w:val="20"/>
          <w:szCs w:val="20"/>
        </w:rPr>
        <w:t>i</w:t>
      </w:r>
      <w:r w:rsidRPr="00273004">
        <w:rPr>
          <w:sz w:val="20"/>
          <w:szCs w:val="20"/>
        </w:rPr>
        <w:t>sory district 5.</w:t>
      </w:r>
    </w:p>
    <w:p w14:paraId="4DC952D9" w14:textId="34378981" w:rsidR="000444EC" w:rsidRPr="00273004" w:rsidRDefault="00F368CC">
      <w:pPr>
        <w:spacing w:after="203"/>
        <w:ind w:left="720" w:right="151" w:firstLine="50"/>
        <w:rPr>
          <w:sz w:val="20"/>
          <w:szCs w:val="20"/>
        </w:rPr>
      </w:pPr>
      <w:r w:rsidRPr="00273004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0" wp14:anchorId="61BCD13C" wp14:editId="2EAE1E0D">
            <wp:simplePos x="0" y="0"/>
            <wp:positionH relativeFrom="page">
              <wp:posOffset>622158</wp:posOffset>
            </wp:positionH>
            <wp:positionV relativeFrom="page">
              <wp:posOffset>1636776</wp:posOffset>
            </wp:positionV>
            <wp:extent cx="4575" cy="4572"/>
            <wp:effectExtent l="0" t="0" r="0" b="0"/>
            <wp:wrapSquare wrapText="bothSides"/>
            <wp:docPr id="2999" name="Picture 2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" name="Picture 29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004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0" wp14:anchorId="44997B38" wp14:editId="4F18F9D8">
            <wp:simplePos x="0" y="0"/>
            <wp:positionH relativeFrom="page">
              <wp:posOffset>516940</wp:posOffset>
            </wp:positionH>
            <wp:positionV relativeFrom="page">
              <wp:posOffset>8595360</wp:posOffset>
            </wp:positionV>
            <wp:extent cx="18299" cy="13716"/>
            <wp:effectExtent l="0" t="0" r="0" b="0"/>
            <wp:wrapSquare wrapText="bothSides"/>
            <wp:docPr id="3012" name="Picture 3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" name="Picture 30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004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0" wp14:anchorId="0C35BFE5" wp14:editId="050F614D">
            <wp:simplePos x="0" y="0"/>
            <wp:positionH relativeFrom="page">
              <wp:posOffset>562687</wp:posOffset>
            </wp:positionH>
            <wp:positionV relativeFrom="page">
              <wp:posOffset>2455164</wp:posOffset>
            </wp:positionV>
            <wp:extent cx="22873" cy="18288"/>
            <wp:effectExtent l="0" t="0" r="0" b="0"/>
            <wp:wrapSquare wrapText="bothSides"/>
            <wp:docPr id="3005" name="Picture 3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" name="Picture 30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7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004">
        <w:rPr>
          <w:sz w:val="20"/>
          <w:szCs w:val="20"/>
        </w:rPr>
        <w:t xml:space="preserve">A description </w:t>
      </w:r>
      <w:r w:rsidR="004B650B" w:rsidRPr="00273004">
        <w:rPr>
          <w:sz w:val="20"/>
          <w:szCs w:val="20"/>
        </w:rPr>
        <w:t>o</w:t>
      </w:r>
      <w:r w:rsidRPr="00273004">
        <w:rPr>
          <w:sz w:val="20"/>
          <w:szCs w:val="20"/>
        </w:rPr>
        <w:t xml:space="preserve">f the boundaries of Ward 2 consistent with the conventions set fort in Section 4.003 of the </w:t>
      </w:r>
      <w:r w:rsidRPr="00273004">
        <w:rPr>
          <w:noProof/>
          <w:sz w:val="20"/>
          <w:szCs w:val="20"/>
        </w:rPr>
        <w:drawing>
          <wp:inline distT="0" distB="0" distL="0" distR="0" wp14:anchorId="561238B4" wp14:editId="14163BF1">
            <wp:extent cx="4575" cy="13716"/>
            <wp:effectExtent l="0" t="0" r="0" b="0"/>
            <wp:docPr id="6562" name="Picture 6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" name="Picture 65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004">
        <w:rPr>
          <w:sz w:val="20"/>
          <w:szCs w:val="20"/>
        </w:rPr>
        <w:t>Wisconsin Statutes is set forth as follows: the eastern part of the Town of Fifield, in</w:t>
      </w:r>
      <w:r w:rsidR="007622C3">
        <w:rPr>
          <w:sz w:val="20"/>
          <w:szCs w:val="20"/>
        </w:rPr>
        <w:t>cl</w:t>
      </w:r>
      <w:r w:rsidRPr="00273004">
        <w:rPr>
          <w:sz w:val="20"/>
          <w:szCs w:val="20"/>
        </w:rPr>
        <w:t>uding al</w:t>
      </w:r>
      <w:r w:rsidR="007622C3">
        <w:rPr>
          <w:sz w:val="20"/>
          <w:szCs w:val="20"/>
        </w:rPr>
        <w:t>l</w:t>
      </w:r>
      <w:r w:rsidRPr="00273004">
        <w:rPr>
          <w:sz w:val="20"/>
          <w:szCs w:val="20"/>
        </w:rPr>
        <w:t xml:space="preserve"> ofT40N R3E and everything lying east of Smith Rapids Rd running southerly from T40N R3E of </w:t>
      </w:r>
      <w:r w:rsidR="004B650B" w:rsidRPr="00273004">
        <w:rPr>
          <w:sz w:val="20"/>
          <w:szCs w:val="20"/>
        </w:rPr>
        <w:t>t</w:t>
      </w:r>
      <w:r w:rsidRPr="00273004">
        <w:rPr>
          <w:sz w:val="20"/>
          <w:szCs w:val="20"/>
        </w:rPr>
        <w:t>he Town of Fifie</w:t>
      </w:r>
      <w:r w:rsidR="004B650B" w:rsidRPr="00273004">
        <w:rPr>
          <w:sz w:val="20"/>
          <w:szCs w:val="20"/>
        </w:rPr>
        <w:t>l</w:t>
      </w:r>
      <w:r w:rsidRPr="00273004">
        <w:rPr>
          <w:sz w:val="20"/>
          <w:szCs w:val="20"/>
        </w:rPr>
        <w:t>d to the intersection of State Highway 70, westerly along State Highway 70 to the intersecti</w:t>
      </w:r>
      <w:r w:rsidR="004B650B" w:rsidRPr="00273004">
        <w:rPr>
          <w:sz w:val="20"/>
          <w:szCs w:val="20"/>
        </w:rPr>
        <w:t>o</w:t>
      </w:r>
      <w:r w:rsidRPr="00273004">
        <w:rPr>
          <w:sz w:val="20"/>
          <w:szCs w:val="20"/>
        </w:rPr>
        <w:t>n of Riley Lake Rd, e</w:t>
      </w:r>
      <w:r w:rsidR="004B650B" w:rsidRPr="00273004">
        <w:rPr>
          <w:sz w:val="20"/>
          <w:szCs w:val="20"/>
        </w:rPr>
        <w:t>v</w:t>
      </w:r>
      <w:r w:rsidRPr="00273004">
        <w:rPr>
          <w:sz w:val="20"/>
          <w:szCs w:val="20"/>
        </w:rPr>
        <w:t>erything lying easterly of Riley Lake Rd running in a southerly direction to the int</w:t>
      </w:r>
      <w:r w:rsidR="00067098" w:rsidRPr="00273004">
        <w:rPr>
          <w:sz w:val="20"/>
          <w:szCs w:val="20"/>
        </w:rPr>
        <w:t>e</w:t>
      </w:r>
      <w:r w:rsidRPr="00273004">
        <w:rPr>
          <w:sz w:val="20"/>
          <w:szCs w:val="20"/>
        </w:rPr>
        <w:t>rsection of No Gates Lake Rd, everything lying easterly of No Gates Lake Rd, southerly on No Gates La Rd to the south boundary of Town of Fifield.</w:t>
      </w:r>
    </w:p>
    <w:p w14:paraId="3F7C2CA5" w14:textId="746FB777" w:rsidR="000444EC" w:rsidRPr="00273004" w:rsidRDefault="00F368CC">
      <w:pPr>
        <w:spacing w:after="425"/>
        <w:ind w:left="730" w:right="151"/>
        <w:rPr>
          <w:sz w:val="20"/>
          <w:szCs w:val="20"/>
        </w:rPr>
      </w:pPr>
      <w:r w:rsidRPr="00273004">
        <w:rPr>
          <w:sz w:val="20"/>
          <w:szCs w:val="20"/>
        </w:rPr>
        <w:t>The polling place for Ward 2 is hereby designated as follows: Pike Lake Fire Hal</w:t>
      </w:r>
      <w:r w:rsidR="00067098" w:rsidRPr="00273004">
        <w:rPr>
          <w:sz w:val="20"/>
          <w:szCs w:val="20"/>
        </w:rPr>
        <w:t>l</w:t>
      </w:r>
      <w:r w:rsidRPr="00273004">
        <w:rPr>
          <w:sz w:val="20"/>
          <w:szCs w:val="20"/>
        </w:rPr>
        <w:t>, 14885 Shady Knoll Road, Fifield, WI.</w:t>
      </w:r>
    </w:p>
    <w:p w14:paraId="32C837A9" w14:textId="45BB4BA7" w:rsidR="00273004" w:rsidRDefault="00F368CC" w:rsidP="00273004">
      <w:pPr>
        <w:spacing w:after="234"/>
        <w:ind w:left="96"/>
        <w:rPr>
          <w:sz w:val="20"/>
          <w:szCs w:val="20"/>
        </w:rPr>
      </w:pPr>
      <w:r w:rsidRPr="00273004">
        <w:rPr>
          <w:sz w:val="20"/>
          <w:szCs w:val="20"/>
        </w:rPr>
        <w:t xml:space="preserve">BE IT FURTHER RESOLVED that there is attached to and made a part of this resolution a map of the Town of Fifield which illustrates the </w:t>
      </w:r>
      <w:r w:rsidR="00273004" w:rsidRPr="00273004">
        <w:rPr>
          <w:sz w:val="20"/>
          <w:szCs w:val="20"/>
        </w:rPr>
        <w:t xml:space="preserve">current or revised </w:t>
      </w:r>
      <w:r w:rsidRPr="00273004">
        <w:rPr>
          <w:sz w:val="20"/>
          <w:szCs w:val="20"/>
        </w:rPr>
        <w:t>boundaries of the above-listed wards</w:t>
      </w:r>
    </w:p>
    <w:p w14:paraId="3D522953" w14:textId="40071A5E" w:rsidR="00F368CC" w:rsidRPr="00273004" w:rsidRDefault="00F368CC" w:rsidP="00273004">
      <w:pPr>
        <w:spacing w:after="234"/>
        <w:ind w:left="96"/>
        <w:rPr>
          <w:sz w:val="20"/>
          <w:szCs w:val="20"/>
        </w:rPr>
      </w:pPr>
      <w:r>
        <w:rPr>
          <w:sz w:val="20"/>
          <w:szCs w:val="20"/>
        </w:rPr>
        <w:t>Dated this 21</w:t>
      </w:r>
      <w:r w:rsidRPr="00F368CC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day of September 2021</w:t>
      </w:r>
    </w:p>
    <w:p w14:paraId="3DCA75C9" w14:textId="1B158088" w:rsidR="00273004" w:rsidRPr="00273004" w:rsidRDefault="00273004" w:rsidP="00273004">
      <w:pPr>
        <w:spacing w:after="234"/>
        <w:ind w:left="96"/>
        <w:rPr>
          <w:sz w:val="20"/>
          <w:szCs w:val="20"/>
        </w:rPr>
      </w:pPr>
    </w:p>
    <w:p w14:paraId="22F09316" w14:textId="340C0DB8" w:rsidR="00273004" w:rsidRPr="00273004" w:rsidRDefault="00273004" w:rsidP="00273004">
      <w:pPr>
        <w:spacing w:after="234"/>
        <w:ind w:left="96"/>
        <w:rPr>
          <w:sz w:val="20"/>
          <w:szCs w:val="20"/>
        </w:rPr>
      </w:pPr>
      <w:r w:rsidRPr="00273004">
        <w:rPr>
          <w:sz w:val="20"/>
          <w:szCs w:val="20"/>
        </w:rPr>
        <w:tab/>
        <w:t>__________________________________</w:t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  <w:t>___________________________________</w:t>
      </w:r>
    </w:p>
    <w:p w14:paraId="0E853877" w14:textId="77777777" w:rsidR="00273004" w:rsidRPr="00273004" w:rsidRDefault="00273004" w:rsidP="00273004">
      <w:pPr>
        <w:spacing w:after="234"/>
        <w:ind w:left="96"/>
        <w:rPr>
          <w:sz w:val="20"/>
          <w:szCs w:val="20"/>
        </w:rPr>
      </w:pPr>
      <w:r w:rsidRPr="00273004">
        <w:rPr>
          <w:sz w:val="20"/>
          <w:szCs w:val="20"/>
        </w:rPr>
        <w:t>William Felch, Town Chair</w:t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  <w:t>Jim Hintz, Town Supervisor</w:t>
      </w:r>
    </w:p>
    <w:p w14:paraId="08AAB70C" w14:textId="77777777" w:rsidR="00273004" w:rsidRPr="00273004" w:rsidRDefault="00273004" w:rsidP="00273004">
      <w:pPr>
        <w:spacing w:after="234"/>
        <w:ind w:left="96"/>
        <w:rPr>
          <w:sz w:val="20"/>
          <w:szCs w:val="20"/>
        </w:rPr>
      </w:pPr>
    </w:p>
    <w:p w14:paraId="2D0693CB" w14:textId="3B9BA164" w:rsidR="00273004" w:rsidRPr="00273004" w:rsidRDefault="00273004" w:rsidP="00273004">
      <w:pPr>
        <w:spacing w:after="234"/>
        <w:ind w:left="96"/>
        <w:rPr>
          <w:sz w:val="20"/>
          <w:szCs w:val="20"/>
        </w:rPr>
      </w:pPr>
      <w:r w:rsidRPr="00273004">
        <w:rPr>
          <w:sz w:val="20"/>
          <w:szCs w:val="20"/>
        </w:rPr>
        <w:t>__________________________________</w:t>
      </w:r>
    </w:p>
    <w:p w14:paraId="7741E830" w14:textId="4EF98E52" w:rsidR="004B650B" w:rsidRPr="00273004" w:rsidRDefault="00273004">
      <w:pPr>
        <w:spacing w:after="234"/>
        <w:ind w:left="96"/>
        <w:rPr>
          <w:sz w:val="20"/>
          <w:szCs w:val="20"/>
        </w:rPr>
      </w:pPr>
      <w:r w:rsidRPr="00273004">
        <w:rPr>
          <w:sz w:val="20"/>
          <w:szCs w:val="20"/>
        </w:rPr>
        <w:t>Bonita Salm, Town Supervisor</w:t>
      </w:r>
    </w:p>
    <w:p w14:paraId="50C03D3E" w14:textId="77777777" w:rsidR="004B650B" w:rsidRPr="00273004" w:rsidRDefault="004B650B">
      <w:pPr>
        <w:spacing w:after="234"/>
        <w:ind w:left="96"/>
        <w:rPr>
          <w:sz w:val="20"/>
          <w:szCs w:val="20"/>
        </w:rPr>
      </w:pPr>
    </w:p>
    <w:p w14:paraId="20AA6616" w14:textId="77777777" w:rsidR="004B650B" w:rsidRPr="00273004" w:rsidRDefault="004B650B">
      <w:pPr>
        <w:ind w:left="118" w:right="151"/>
        <w:rPr>
          <w:sz w:val="20"/>
          <w:szCs w:val="20"/>
        </w:rPr>
      </w:pPr>
      <w:r w:rsidRPr="00273004">
        <w:rPr>
          <w:sz w:val="20"/>
          <w:szCs w:val="20"/>
        </w:rPr>
        <w:t>I</w:t>
      </w:r>
      <w:r w:rsidR="00F368CC" w:rsidRPr="00273004">
        <w:rPr>
          <w:sz w:val="20"/>
          <w:szCs w:val="20"/>
        </w:rPr>
        <w:t xml:space="preserve">, </w:t>
      </w:r>
      <w:r w:rsidRPr="00273004">
        <w:rPr>
          <w:sz w:val="20"/>
          <w:szCs w:val="20"/>
        </w:rPr>
        <w:t>Susan M. Mueller</w:t>
      </w:r>
      <w:r w:rsidR="00F368CC" w:rsidRPr="00273004">
        <w:rPr>
          <w:sz w:val="20"/>
          <w:szCs w:val="20"/>
        </w:rPr>
        <w:t>, Clerk in and for the Town of Fifield, hereby certify that the foregoing is tr</w:t>
      </w:r>
      <w:r w:rsidRPr="00273004">
        <w:rPr>
          <w:sz w:val="20"/>
          <w:szCs w:val="20"/>
        </w:rPr>
        <w:t>u</w:t>
      </w:r>
      <w:r w:rsidR="00F368CC" w:rsidRPr="00273004">
        <w:rPr>
          <w:sz w:val="20"/>
          <w:szCs w:val="20"/>
        </w:rPr>
        <w:t>e and correct copy of Resolution No.20</w:t>
      </w:r>
      <w:r w:rsidRPr="00273004">
        <w:rPr>
          <w:sz w:val="20"/>
          <w:szCs w:val="20"/>
        </w:rPr>
        <w:t>2</w:t>
      </w:r>
      <w:r w:rsidR="00F368CC" w:rsidRPr="00273004">
        <w:rPr>
          <w:sz w:val="20"/>
          <w:szCs w:val="20"/>
        </w:rPr>
        <w:t>1-0</w:t>
      </w:r>
      <w:r w:rsidRPr="00273004">
        <w:rPr>
          <w:sz w:val="20"/>
          <w:szCs w:val="20"/>
        </w:rPr>
        <w:t>3</w:t>
      </w:r>
      <w:r w:rsidR="00F368CC" w:rsidRPr="00273004">
        <w:rPr>
          <w:sz w:val="20"/>
          <w:szCs w:val="20"/>
        </w:rPr>
        <w:t xml:space="preserve"> adopted by the Town Board</w:t>
      </w:r>
      <w:r w:rsidRPr="00273004">
        <w:rPr>
          <w:sz w:val="20"/>
          <w:szCs w:val="20"/>
        </w:rPr>
        <w:t>,</w:t>
      </w:r>
      <w:r w:rsidR="00F368CC" w:rsidRPr="00273004">
        <w:rPr>
          <w:sz w:val="20"/>
          <w:szCs w:val="20"/>
        </w:rPr>
        <w:t xml:space="preserve"> of the Town of Fifield on</w:t>
      </w:r>
      <w:r w:rsidRPr="00273004">
        <w:rPr>
          <w:sz w:val="20"/>
          <w:szCs w:val="20"/>
        </w:rPr>
        <w:t xml:space="preserve"> September 21</w:t>
      </w:r>
      <w:r w:rsidRPr="00273004">
        <w:rPr>
          <w:sz w:val="20"/>
          <w:szCs w:val="20"/>
          <w:vertAlign w:val="superscript"/>
        </w:rPr>
        <w:t>st</w:t>
      </w:r>
      <w:r w:rsidRPr="00273004">
        <w:rPr>
          <w:sz w:val="20"/>
          <w:szCs w:val="20"/>
        </w:rPr>
        <w:t>, 2021</w:t>
      </w:r>
    </w:p>
    <w:p w14:paraId="62302918" w14:textId="77777777" w:rsidR="004B650B" w:rsidRPr="00273004" w:rsidRDefault="004B650B">
      <w:pPr>
        <w:ind w:left="118" w:right="151"/>
        <w:rPr>
          <w:sz w:val="20"/>
          <w:szCs w:val="20"/>
        </w:rPr>
      </w:pPr>
    </w:p>
    <w:p w14:paraId="1F226EDB" w14:textId="77777777" w:rsidR="004B650B" w:rsidRPr="00273004" w:rsidRDefault="004B650B">
      <w:pPr>
        <w:ind w:left="118" w:right="151"/>
        <w:rPr>
          <w:sz w:val="20"/>
          <w:szCs w:val="20"/>
        </w:rPr>
      </w:pPr>
    </w:p>
    <w:p w14:paraId="4D8D64F0" w14:textId="77777777" w:rsidR="004B650B" w:rsidRPr="00273004" w:rsidRDefault="004B650B">
      <w:pPr>
        <w:ind w:left="118" w:right="151"/>
        <w:rPr>
          <w:sz w:val="20"/>
          <w:szCs w:val="20"/>
        </w:rPr>
      </w:pP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  <w:t>____________________________________</w:t>
      </w:r>
    </w:p>
    <w:p w14:paraId="57F101B4" w14:textId="3F7CA649" w:rsidR="000444EC" w:rsidRPr="00273004" w:rsidRDefault="004B650B">
      <w:pPr>
        <w:ind w:left="118" w:right="151"/>
        <w:rPr>
          <w:sz w:val="20"/>
          <w:szCs w:val="20"/>
        </w:rPr>
      </w:pP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</w:r>
      <w:r w:rsidRPr="00273004">
        <w:rPr>
          <w:sz w:val="20"/>
          <w:szCs w:val="20"/>
        </w:rPr>
        <w:tab/>
        <w:t>Susan M. Mueller, Clerk/Treasurer</w:t>
      </w:r>
      <w:r w:rsidR="00F368CC" w:rsidRPr="00273004">
        <w:rPr>
          <w:sz w:val="20"/>
          <w:szCs w:val="20"/>
        </w:rPr>
        <w:t xml:space="preserve"> </w:t>
      </w:r>
    </w:p>
    <w:sectPr w:rsidR="000444EC" w:rsidRPr="00273004">
      <w:pgSz w:w="12240" w:h="15840"/>
      <w:pgMar w:top="1440" w:right="1181" w:bottom="173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.5pt;height:3pt;visibility:visible;mso-wrap-style:square" o:bullet="t">
        <v:imagedata r:id="rId1" o:title=""/>
      </v:shape>
    </w:pict>
  </w:numPicBullet>
  <w:abstractNum w:abstractNumId="0" w15:restartNumberingAfterBreak="0">
    <w:nsid w:val="3B4B6A72"/>
    <w:multiLevelType w:val="hybridMultilevel"/>
    <w:tmpl w:val="B8DC59F2"/>
    <w:lvl w:ilvl="0" w:tplc="EA6CB2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6AA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ED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368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03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527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6D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8C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62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EC"/>
    <w:rsid w:val="000444EC"/>
    <w:rsid w:val="00067098"/>
    <w:rsid w:val="00104B10"/>
    <w:rsid w:val="00273004"/>
    <w:rsid w:val="004B650B"/>
    <w:rsid w:val="004D2546"/>
    <w:rsid w:val="00571F92"/>
    <w:rsid w:val="007622C3"/>
    <w:rsid w:val="0080374B"/>
    <w:rsid w:val="00F3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C0D1"/>
  <w15:docId w15:val="{94857487-B158-44EF-B2CE-28EF0B48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0"/>
      <w:ind w:right="2284"/>
      <w:jc w:val="center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04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Fifield</dc:creator>
  <cp:keywords/>
  <cp:lastModifiedBy>Town of Fifield</cp:lastModifiedBy>
  <cp:revision>2</cp:revision>
  <cp:lastPrinted>2021-09-16T18:06:00Z</cp:lastPrinted>
  <dcterms:created xsi:type="dcterms:W3CDTF">2021-09-21T21:57:00Z</dcterms:created>
  <dcterms:modified xsi:type="dcterms:W3CDTF">2021-09-21T21:57:00Z</dcterms:modified>
</cp:coreProperties>
</file>